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56" w:rsidRDefault="00A05651">
      <w:r w:rsidRPr="00A05651">
        <w:rPr>
          <w:rFonts w:ascii="Arial" w:hAnsi="Arial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FDDDA2" wp14:editId="7E2C5335">
            <wp:simplePos x="0" y="0"/>
            <wp:positionH relativeFrom="margin">
              <wp:align>right</wp:align>
            </wp:positionH>
            <wp:positionV relativeFrom="paragraph">
              <wp:posOffset>30948</wp:posOffset>
            </wp:positionV>
            <wp:extent cx="1747520" cy="1421765"/>
            <wp:effectExtent l="19050" t="19050" r="24130" b="26035"/>
            <wp:wrapTight wrapText="bothSides">
              <wp:wrapPolygon edited="0">
                <wp:start x="-235" y="-289"/>
                <wp:lineTo x="-235" y="21706"/>
                <wp:lineTo x="21663" y="21706"/>
                <wp:lineTo x="21663" y="-289"/>
                <wp:lineTo x="-235" y="-2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8" t="5473" r="7016" b="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4217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56" w:rsidRPr="00A05651">
        <w:rPr>
          <w:b/>
          <w:sz w:val="28"/>
          <w:szCs w:val="28"/>
        </w:rPr>
        <w:t>Columbia Basin Team Meeting</w:t>
      </w:r>
      <w:r>
        <w:br/>
      </w:r>
      <w:r w:rsidRPr="00A05651">
        <w:rPr>
          <w:b/>
          <w:sz w:val="28"/>
          <w:szCs w:val="28"/>
        </w:rPr>
        <w:t>AGENDA</w:t>
      </w:r>
      <w:r>
        <w:br/>
        <w:t>Embassy Suites Portland Airport, Portland OR</w:t>
      </w:r>
      <w:r w:rsidR="005B53A0">
        <w:br/>
        <w:t>The Cedars Meeting Room</w:t>
      </w:r>
      <w:r w:rsidR="005B53A0">
        <w:br/>
      </w:r>
      <w:r w:rsidR="00304756">
        <w:t>January 22-23, 2020</w:t>
      </w:r>
    </w:p>
    <w:p w:rsidR="00304756" w:rsidRDefault="00304756"/>
    <w:p w:rsidR="00A05651" w:rsidRDefault="00A05651"/>
    <w:p w:rsidR="00A05651" w:rsidRPr="00A107F7" w:rsidRDefault="00A05651">
      <w:pPr>
        <w:rPr>
          <w:b/>
        </w:rPr>
      </w:pPr>
      <w:r w:rsidRPr="00A107F7">
        <w:rPr>
          <w:b/>
        </w:rPr>
        <w:t>Wednesday January 22, 2020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7"/>
        <w:gridCol w:w="3778"/>
        <w:gridCol w:w="3600"/>
      </w:tblGrid>
      <w:tr w:rsidR="00BE42E6" w:rsidTr="00A05651">
        <w:tc>
          <w:tcPr>
            <w:tcW w:w="2337" w:type="dxa"/>
            <w:shd w:val="clear" w:color="auto" w:fill="D5DCE4" w:themeFill="text2" w:themeFillTint="33"/>
          </w:tcPr>
          <w:p w:rsidR="00BE42E6" w:rsidRDefault="00BE42E6">
            <w:r>
              <w:t xml:space="preserve">9:30 am </w:t>
            </w:r>
          </w:p>
        </w:tc>
        <w:tc>
          <w:tcPr>
            <w:tcW w:w="3778" w:type="dxa"/>
          </w:tcPr>
          <w:p w:rsidR="00BE42E6" w:rsidRDefault="00BE42E6">
            <w:r>
              <w:t>Registration and networking</w:t>
            </w:r>
          </w:p>
          <w:p w:rsidR="00BE42E6" w:rsidRDefault="00BE42E6">
            <w:r>
              <w:t>Light pastries and coffee</w:t>
            </w:r>
          </w:p>
        </w:tc>
        <w:tc>
          <w:tcPr>
            <w:tcW w:w="3600" w:type="dxa"/>
          </w:tcPr>
          <w:p w:rsidR="00BE42E6" w:rsidRDefault="00BE42E6" w:rsidP="00F96CB5">
            <w:r>
              <w:t>The Cedars Meeting Room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28321A">
            <w:r>
              <w:t>10</w:t>
            </w:r>
            <w:r w:rsidR="00F96CB5">
              <w:t>:00 am – 12:00 pm</w:t>
            </w:r>
          </w:p>
        </w:tc>
        <w:tc>
          <w:tcPr>
            <w:tcW w:w="3778" w:type="dxa"/>
          </w:tcPr>
          <w:p w:rsidR="00F96CB5" w:rsidRDefault="00F96CB5">
            <w:r>
              <w:t>Columbia Basin Monitoring Forum</w:t>
            </w:r>
          </w:p>
          <w:p w:rsidR="00576A65" w:rsidRDefault="00576A65" w:rsidP="00576A65">
            <w:pPr>
              <w:pStyle w:val="ListParagraph"/>
              <w:numPr>
                <w:ilvl w:val="0"/>
                <w:numId w:val="4"/>
              </w:numPr>
            </w:pPr>
            <w:r>
              <w:t>Updates on 2019 monitoring season and plans for 2020</w:t>
            </w:r>
          </w:p>
          <w:p w:rsidR="00576A65" w:rsidRDefault="00576A65" w:rsidP="00576A65">
            <w:pPr>
              <w:pStyle w:val="ListParagraph"/>
              <w:numPr>
                <w:ilvl w:val="0"/>
                <w:numId w:val="4"/>
              </w:numPr>
            </w:pPr>
            <w:r>
              <w:t>2019 monitoring map</w:t>
            </w:r>
          </w:p>
          <w:p w:rsidR="00576A65" w:rsidRDefault="00576A65" w:rsidP="00576A65">
            <w:pPr>
              <w:pStyle w:val="ListParagraph"/>
              <w:numPr>
                <w:ilvl w:val="0"/>
                <w:numId w:val="4"/>
              </w:numPr>
            </w:pPr>
            <w:r>
              <w:t>Discussion: incorporating monetary/non-monetary valuation of natural resources into a flexible regional risk assessment model to facilitate optimal resource allocation</w:t>
            </w:r>
          </w:p>
        </w:tc>
        <w:tc>
          <w:tcPr>
            <w:tcW w:w="3600" w:type="dxa"/>
          </w:tcPr>
          <w:p w:rsidR="00F96CB5" w:rsidRDefault="00F96CB5" w:rsidP="00F96CB5">
            <w:r>
              <w:t>Tim Counihan, US Geological Survey</w:t>
            </w:r>
            <w:r w:rsidR="00A05651">
              <w:t xml:space="preserve"> </w:t>
            </w:r>
            <w:r>
              <w:t>Robyn Draheim</w:t>
            </w:r>
            <w:r w:rsidR="00B73BDF">
              <w:t>,</w:t>
            </w:r>
            <w:r>
              <w:t xml:space="preserve"> Pacific States Marine Fisheries Commission contractor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F96CB5">
            <w:r>
              <w:t>12:00 pm</w:t>
            </w:r>
          </w:p>
        </w:tc>
        <w:tc>
          <w:tcPr>
            <w:tcW w:w="3778" w:type="dxa"/>
          </w:tcPr>
          <w:p w:rsidR="00F96CB5" w:rsidRDefault="00F96CB5">
            <w:r>
              <w:t xml:space="preserve">Lunch </w:t>
            </w:r>
            <w:r w:rsidR="00C3549C">
              <w:t>provided</w:t>
            </w:r>
            <w:r w:rsidR="001A4F52">
              <w:t>*</w:t>
            </w:r>
          </w:p>
        </w:tc>
        <w:tc>
          <w:tcPr>
            <w:tcW w:w="3600" w:type="dxa"/>
          </w:tcPr>
          <w:p w:rsidR="00F96CB5" w:rsidRDefault="00F96CB5"/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F96CB5">
            <w:r>
              <w:t>1:00 pm</w:t>
            </w:r>
          </w:p>
        </w:tc>
        <w:tc>
          <w:tcPr>
            <w:tcW w:w="3778" w:type="dxa"/>
          </w:tcPr>
          <w:p w:rsidR="00F96CB5" w:rsidRDefault="00F96CB5" w:rsidP="00F96CB5">
            <w:r>
              <w:t>Columbia Basin Team Meeting Welcome and Introductions</w:t>
            </w:r>
          </w:p>
        </w:tc>
        <w:tc>
          <w:tcPr>
            <w:tcW w:w="3600" w:type="dxa"/>
          </w:tcPr>
          <w:p w:rsidR="00F96CB5" w:rsidRDefault="00F96CB5" w:rsidP="00F96CB5">
            <w:r>
              <w:t>Stephen Phillips, Pacific States Marine Fisheries Commission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F96CB5">
            <w:r>
              <w:t>1:10 pm</w:t>
            </w:r>
          </w:p>
        </w:tc>
        <w:tc>
          <w:tcPr>
            <w:tcW w:w="3778" w:type="dxa"/>
          </w:tcPr>
          <w:p w:rsidR="00F96CB5" w:rsidRDefault="00F96CB5">
            <w:r>
              <w:t>CRB Business</w:t>
            </w:r>
          </w:p>
          <w:p w:rsidR="00F96CB5" w:rsidRDefault="00F96CB5" w:rsidP="00366B3E">
            <w:pPr>
              <w:pStyle w:val="ListParagraph"/>
              <w:numPr>
                <w:ilvl w:val="0"/>
                <w:numId w:val="1"/>
              </w:numPr>
            </w:pPr>
            <w:r>
              <w:t xml:space="preserve">Night inspection station </w:t>
            </w:r>
            <w:r w:rsidR="00366B3E">
              <w:t xml:space="preserve">- </w:t>
            </w:r>
            <w:r w:rsidR="00077D6F">
              <w:t>C</w:t>
            </w:r>
            <w:r>
              <w:t>ost comparison</w:t>
            </w:r>
          </w:p>
        </w:tc>
        <w:tc>
          <w:tcPr>
            <w:tcW w:w="3600" w:type="dxa"/>
          </w:tcPr>
          <w:p w:rsidR="00F96CB5" w:rsidRDefault="00F96CB5">
            <w:r>
              <w:t xml:space="preserve">Lisa </w:t>
            </w:r>
            <w:proofErr w:type="spellStart"/>
            <w:r>
              <w:t>DeBruyckere</w:t>
            </w:r>
            <w:proofErr w:type="spellEnd"/>
            <w:r>
              <w:t>, Creative Resource Strategies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FA255F">
            <w:r>
              <w:t>1:20 pm – 2:00 pm</w:t>
            </w:r>
          </w:p>
        </w:tc>
        <w:tc>
          <w:tcPr>
            <w:tcW w:w="3778" w:type="dxa"/>
          </w:tcPr>
          <w:p w:rsidR="00F96CB5" w:rsidRDefault="00F96CB5">
            <w:r>
              <w:t>Rapid Response in the CRB</w:t>
            </w:r>
          </w:p>
          <w:p w:rsidR="00F96CB5" w:rsidRDefault="00F96CB5" w:rsidP="00304756">
            <w:pPr>
              <w:pStyle w:val="ListParagraph"/>
              <w:numPr>
                <w:ilvl w:val="0"/>
                <w:numId w:val="1"/>
              </w:numPr>
            </w:pPr>
            <w:r>
              <w:t xml:space="preserve">Lessons learned </w:t>
            </w:r>
          </w:p>
          <w:p w:rsidR="00F96CB5" w:rsidRDefault="00F96CB5" w:rsidP="00304756">
            <w:pPr>
              <w:pStyle w:val="ListParagraph"/>
              <w:numPr>
                <w:ilvl w:val="0"/>
                <w:numId w:val="1"/>
              </w:numPr>
            </w:pPr>
            <w:r>
              <w:t xml:space="preserve">Upcoming exercises OR and NV </w:t>
            </w:r>
          </w:p>
          <w:p w:rsidR="00F96CB5" w:rsidRDefault="00F96CB5" w:rsidP="00304756">
            <w:pPr>
              <w:pStyle w:val="ListParagraph"/>
              <w:numPr>
                <w:ilvl w:val="0"/>
                <w:numId w:val="1"/>
              </w:numPr>
            </w:pPr>
            <w:r>
              <w:t>WA – Kettle Falls Exercise Report</w:t>
            </w:r>
          </w:p>
          <w:p w:rsidR="00F96CB5" w:rsidRDefault="00F96CB5" w:rsidP="00F96CB5">
            <w:pPr>
              <w:ind w:left="360"/>
            </w:pPr>
          </w:p>
        </w:tc>
        <w:tc>
          <w:tcPr>
            <w:tcW w:w="3600" w:type="dxa"/>
          </w:tcPr>
          <w:p w:rsidR="00F96CB5" w:rsidRDefault="00B73BDF">
            <w:r>
              <w:t xml:space="preserve">Lisa </w:t>
            </w:r>
            <w:proofErr w:type="spellStart"/>
            <w:r>
              <w:t>DeB</w:t>
            </w:r>
            <w:r w:rsidR="00F96CB5">
              <w:t>ruyckere</w:t>
            </w:r>
            <w:proofErr w:type="spellEnd"/>
            <w:r w:rsidR="00F96CB5">
              <w:t xml:space="preserve">, </w:t>
            </w:r>
            <w:r w:rsidR="0028321A">
              <w:t>CRS</w:t>
            </w:r>
          </w:p>
          <w:p w:rsidR="00F96CB5" w:rsidRDefault="00F96CB5">
            <w:r>
              <w:t>Leah Elwell, Invasive Species Action Network</w:t>
            </w:r>
          </w:p>
          <w:p w:rsidR="00F96CB5" w:rsidRDefault="00F96CB5">
            <w:r>
              <w:t xml:space="preserve">Allen </w:t>
            </w:r>
            <w:proofErr w:type="spellStart"/>
            <w:r>
              <w:t>Pleus</w:t>
            </w:r>
            <w:proofErr w:type="spellEnd"/>
            <w:r>
              <w:t>, WA Department of Fish and Wildlife and Justin Bush, WA Invasive Species Council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FA255F" w:rsidP="00FA255F">
            <w:r>
              <w:t xml:space="preserve">2:00 pm – 2:45 pm </w:t>
            </w:r>
          </w:p>
        </w:tc>
        <w:tc>
          <w:tcPr>
            <w:tcW w:w="3778" w:type="dxa"/>
          </w:tcPr>
          <w:p w:rsidR="008E147E" w:rsidRDefault="00AD2C3E">
            <w:r>
              <w:t xml:space="preserve">CRB </w:t>
            </w:r>
            <w:r w:rsidR="008E147E">
              <w:t xml:space="preserve">Rapid Response Plan </w:t>
            </w:r>
          </w:p>
          <w:p w:rsidR="00F96CB5" w:rsidRDefault="00AD2C3E" w:rsidP="008E147E">
            <w:pPr>
              <w:pStyle w:val="ListParagraph"/>
              <w:numPr>
                <w:ilvl w:val="0"/>
                <w:numId w:val="5"/>
              </w:numPr>
            </w:pPr>
            <w:r>
              <w:t>DIRT</w:t>
            </w:r>
            <w:r w:rsidR="00F96CB5">
              <w:t xml:space="preserve"> Tool Kit</w:t>
            </w:r>
            <w:r>
              <w:t xml:space="preserve"> </w:t>
            </w:r>
          </w:p>
          <w:p w:rsidR="008E147E" w:rsidRDefault="008E147E" w:rsidP="008E147E">
            <w:pPr>
              <w:pStyle w:val="ListParagraph"/>
              <w:numPr>
                <w:ilvl w:val="0"/>
                <w:numId w:val="5"/>
              </w:numPr>
            </w:pPr>
            <w:r>
              <w:t>Signatory discussion</w:t>
            </w:r>
          </w:p>
        </w:tc>
        <w:tc>
          <w:tcPr>
            <w:tcW w:w="3600" w:type="dxa"/>
          </w:tcPr>
          <w:p w:rsidR="00F96CB5" w:rsidRDefault="00F96CB5">
            <w:r>
              <w:t>Stephen Phillips, PSMFC</w:t>
            </w:r>
          </w:p>
          <w:p w:rsidR="00F96CB5" w:rsidRDefault="00F96CB5">
            <w:r>
              <w:t xml:space="preserve">Lisa </w:t>
            </w:r>
            <w:proofErr w:type="spellStart"/>
            <w:r>
              <w:t>DeBruyckere</w:t>
            </w:r>
            <w:proofErr w:type="spellEnd"/>
            <w:r>
              <w:t>, CRS</w:t>
            </w:r>
          </w:p>
          <w:p w:rsidR="00F96CB5" w:rsidRDefault="00F96CB5">
            <w:r>
              <w:t xml:space="preserve">Robyn </w:t>
            </w:r>
            <w:r w:rsidR="00547ED9">
              <w:t>Draheim</w:t>
            </w:r>
            <w:r>
              <w:t>,</w:t>
            </w:r>
            <w:r w:rsidR="00547ED9">
              <w:t xml:space="preserve"> </w:t>
            </w:r>
            <w:r>
              <w:t xml:space="preserve">PSMFC </w:t>
            </w:r>
          </w:p>
          <w:p w:rsidR="00F96CB5" w:rsidRDefault="00F96CB5">
            <w:r>
              <w:t>Leah Elwell, ISAN</w:t>
            </w:r>
          </w:p>
        </w:tc>
      </w:tr>
      <w:tr w:rsidR="0057334E" w:rsidTr="00A05651">
        <w:tc>
          <w:tcPr>
            <w:tcW w:w="2337" w:type="dxa"/>
            <w:shd w:val="clear" w:color="auto" w:fill="D5DCE4" w:themeFill="text2" w:themeFillTint="33"/>
          </w:tcPr>
          <w:p w:rsidR="0057334E" w:rsidRDefault="00AD2C3E" w:rsidP="00AD2C3E">
            <w:r>
              <w:t>2:45 pm – 3:15</w:t>
            </w:r>
            <w:r w:rsidR="0057334E">
              <w:t xml:space="preserve"> pm</w:t>
            </w:r>
          </w:p>
        </w:tc>
        <w:tc>
          <w:tcPr>
            <w:tcW w:w="3778" w:type="dxa"/>
          </w:tcPr>
          <w:p w:rsidR="0057334E" w:rsidRDefault="00AD2C3E">
            <w:r>
              <w:t>A Bold New Research Path to Controlling Dreissenid Mussels Throughout Entire Waterbodies</w:t>
            </w:r>
          </w:p>
        </w:tc>
        <w:tc>
          <w:tcPr>
            <w:tcW w:w="3600" w:type="dxa"/>
          </w:tcPr>
          <w:p w:rsidR="0057334E" w:rsidRDefault="00AD2C3E">
            <w:r>
              <w:t>Dan Molloy, Molloy &amp; Associates, LLC</w:t>
            </w:r>
          </w:p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AD2C3E" w:rsidP="00AD2C3E">
            <w:r>
              <w:t>3:15</w:t>
            </w:r>
            <w:r w:rsidR="00FA255F">
              <w:t xml:space="preserve"> pm </w:t>
            </w:r>
          </w:p>
        </w:tc>
        <w:tc>
          <w:tcPr>
            <w:tcW w:w="3778" w:type="dxa"/>
          </w:tcPr>
          <w:p w:rsidR="00F96CB5" w:rsidRDefault="00FA255F">
            <w:r>
              <w:t>Break</w:t>
            </w:r>
          </w:p>
        </w:tc>
        <w:tc>
          <w:tcPr>
            <w:tcW w:w="3600" w:type="dxa"/>
          </w:tcPr>
          <w:p w:rsidR="00F96CB5" w:rsidRDefault="00F96CB5"/>
        </w:tc>
      </w:tr>
      <w:tr w:rsidR="00F96CB5" w:rsidTr="00A05651">
        <w:tc>
          <w:tcPr>
            <w:tcW w:w="2337" w:type="dxa"/>
            <w:shd w:val="clear" w:color="auto" w:fill="D5DCE4" w:themeFill="text2" w:themeFillTint="33"/>
          </w:tcPr>
          <w:p w:rsidR="00F96CB5" w:rsidRDefault="00AD2C3E">
            <w:r>
              <w:t>3:3</w:t>
            </w:r>
            <w:r w:rsidR="00FA255F">
              <w:t>0 pm</w:t>
            </w:r>
          </w:p>
        </w:tc>
        <w:tc>
          <w:tcPr>
            <w:tcW w:w="3778" w:type="dxa"/>
          </w:tcPr>
          <w:p w:rsidR="00F96CB5" w:rsidRDefault="00FA255F" w:rsidP="00A06B2F">
            <w:r w:rsidRPr="00077D6F">
              <w:rPr>
                <w:b/>
              </w:rPr>
              <w:t xml:space="preserve">Flash </w:t>
            </w:r>
            <w:r w:rsidR="00366B3E">
              <w:t xml:space="preserve">Partner </w:t>
            </w:r>
            <w:r w:rsidR="00502AD0">
              <w:t xml:space="preserve">Updates </w:t>
            </w:r>
            <w:r w:rsidR="00A06B2F">
              <w:t>–state, tribal, provincial and regional partners</w:t>
            </w:r>
          </w:p>
          <w:p w:rsidR="00A06B2F" w:rsidRDefault="00A06B2F" w:rsidP="00A06B2F"/>
          <w:p w:rsidR="00A06B2F" w:rsidRDefault="00A06B2F" w:rsidP="00A06B2F">
            <w:r>
              <w:lastRenderedPageBreak/>
              <w:t xml:space="preserve">Continued </w:t>
            </w:r>
            <w:r w:rsidRPr="00A06B2F">
              <w:rPr>
                <w:b/>
              </w:rPr>
              <w:t>Flash</w:t>
            </w:r>
            <w:r w:rsidRPr="00A06B2F">
              <w:t xml:space="preserve"> Partner Updates –state, tribal, provincial and regional partners</w:t>
            </w:r>
          </w:p>
        </w:tc>
        <w:tc>
          <w:tcPr>
            <w:tcW w:w="3600" w:type="dxa"/>
          </w:tcPr>
          <w:p w:rsidR="00F96CB5" w:rsidRDefault="00FA255F">
            <w:r>
              <w:lastRenderedPageBreak/>
              <w:t xml:space="preserve">Allen </w:t>
            </w:r>
            <w:proofErr w:type="spellStart"/>
            <w:r>
              <w:t>Pleus</w:t>
            </w:r>
            <w:proofErr w:type="spellEnd"/>
            <w:r>
              <w:t>, WDFW</w:t>
            </w:r>
          </w:p>
          <w:p w:rsidR="008E147E" w:rsidRDefault="00FA255F">
            <w:r>
              <w:t>Rick Boatner, O</w:t>
            </w:r>
            <w:r w:rsidR="0028321A">
              <w:t xml:space="preserve">R </w:t>
            </w:r>
            <w:r>
              <w:t>F</w:t>
            </w:r>
            <w:r w:rsidR="0028321A">
              <w:t xml:space="preserve">ish and </w:t>
            </w:r>
            <w:r w:rsidR="006432D6">
              <w:t>Wildlife</w:t>
            </w:r>
          </w:p>
          <w:p w:rsidR="00FA255F" w:rsidRDefault="00FA255F">
            <w:r>
              <w:t>Glen Dolphin</w:t>
            </w:r>
            <w:r w:rsidR="0028321A">
              <w:t>,</w:t>
            </w:r>
            <w:r>
              <w:t xml:space="preserve"> O</w:t>
            </w:r>
            <w:r w:rsidR="0028321A">
              <w:t xml:space="preserve">R </w:t>
            </w:r>
            <w:r>
              <w:t>S</w:t>
            </w:r>
            <w:r w:rsidR="0028321A">
              <w:t xml:space="preserve">tate </w:t>
            </w:r>
            <w:r>
              <w:t>M</w:t>
            </w:r>
            <w:r w:rsidR="0028321A">
              <w:t>arine</w:t>
            </w:r>
            <w:r w:rsidR="006432D6">
              <w:t xml:space="preserve"> Board</w:t>
            </w:r>
          </w:p>
          <w:p w:rsidR="00FA255F" w:rsidRDefault="00FA255F">
            <w:proofErr w:type="spellStart"/>
            <w:r>
              <w:lastRenderedPageBreak/>
              <w:t>Nic</w:t>
            </w:r>
            <w:proofErr w:type="spellEnd"/>
            <w:r>
              <w:t xml:space="preserve"> Zurfluh, ID</w:t>
            </w:r>
            <w:r w:rsidR="0028321A">
              <w:t xml:space="preserve"> </w:t>
            </w:r>
            <w:proofErr w:type="spellStart"/>
            <w:r w:rsidR="0028321A">
              <w:t>Dept</w:t>
            </w:r>
            <w:proofErr w:type="spellEnd"/>
            <w:r w:rsidR="0028321A">
              <w:t xml:space="preserve"> of Agriculture</w:t>
            </w:r>
          </w:p>
          <w:p w:rsidR="00FA255F" w:rsidRDefault="00196B62">
            <w:r>
              <w:t>Craig McLane</w:t>
            </w:r>
            <w:r w:rsidR="00FA255F">
              <w:t>, MT F</w:t>
            </w:r>
            <w:r>
              <w:t>WP</w:t>
            </w:r>
          </w:p>
          <w:p w:rsidR="00F24273" w:rsidRDefault="006432D6" w:rsidP="00A107F7">
            <w:r>
              <w:t>Lori Curtis, Upper Columbia Conservation Commission</w:t>
            </w:r>
            <w:r>
              <w:t xml:space="preserve"> </w:t>
            </w:r>
          </w:p>
          <w:p w:rsidR="009547EA" w:rsidRDefault="00A06B2F" w:rsidP="00A107F7">
            <w:r>
              <w:t>TyRee Lee, Shoshone-Paiute Tribes</w:t>
            </w:r>
            <w:r>
              <w:br/>
            </w:r>
            <w:r w:rsidR="00FB1A85">
              <w:t>Martina Beck, British Columbia</w:t>
            </w:r>
            <w:r w:rsidR="006622C8">
              <w:t xml:space="preserve"> (call-in)</w:t>
            </w:r>
          </w:p>
        </w:tc>
      </w:tr>
      <w:tr w:rsidR="00FA255F" w:rsidTr="00A05651">
        <w:tc>
          <w:tcPr>
            <w:tcW w:w="2337" w:type="dxa"/>
            <w:shd w:val="clear" w:color="auto" w:fill="D5DCE4" w:themeFill="text2" w:themeFillTint="33"/>
          </w:tcPr>
          <w:p w:rsidR="00FA255F" w:rsidRDefault="00366B3E" w:rsidP="00FA255F">
            <w:r>
              <w:lastRenderedPageBreak/>
              <w:t>4:</w:t>
            </w:r>
            <w:r w:rsidR="00A05651">
              <w:t>5</w:t>
            </w:r>
            <w:r>
              <w:t>0</w:t>
            </w:r>
            <w:r w:rsidR="00A05651">
              <w:t xml:space="preserve"> pm</w:t>
            </w:r>
          </w:p>
        </w:tc>
        <w:tc>
          <w:tcPr>
            <w:tcW w:w="3778" w:type="dxa"/>
          </w:tcPr>
          <w:p w:rsidR="00FA255F" w:rsidRDefault="00A05651" w:rsidP="00FA255F">
            <w:r>
              <w:t>Public Comment</w:t>
            </w:r>
          </w:p>
        </w:tc>
        <w:tc>
          <w:tcPr>
            <w:tcW w:w="3600" w:type="dxa"/>
          </w:tcPr>
          <w:p w:rsidR="00FA255F" w:rsidRDefault="00FA255F" w:rsidP="00FA255F"/>
        </w:tc>
      </w:tr>
      <w:tr w:rsidR="00FA255F" w:rsidTr="00A05651">
        <w:tc>
          <w:tcPr>
            <w:tcW w:w="2337" w:type="dxa"/>
            <w:shd w:val="clear" w:color="auto" w:fill="D5DCE4" w:themeFill="text2" w:themeFillTint="33"/>
          </w:tcPr>
          <w:p w:rsidR="00FA255F" w:rsidRDefault="00502AD0" w:rsidP="00FA255F">
            <w:r>
              <w:t>5:00 pm</w:t>
            </w:r>
          </w:p>
        </w:tc>
        <w:tc>
          <w:tcPr>
            <w:tcW w:w="3778" w:type="dxa"/>
          </w:tcPr>
          <w:p w:rsidR="00FA255F" w:rsidRDefault="00FA255F" w:rsidP="00FA255F">
            <w:r>
              <w:t>Adjourn</w:t>
            </w:r>
          </w:p>
        </w:tc>
        <w:tc>
          <w:tcPr>
            <w:tcW w:w="3600" w:type="dxa"/>
          </w:tcPr>
          <w:p w:rsidR="00FA255F" w:rsidRDefault="00FA255F" w:rsidP="00FA255F"/>
        </w:tc>
      </w:tr>
    </w:tbl>
    <w:p w:rsidR="00304756" w:rsidRDefault="00304756"/>
    <w:p w:rsidR="00304756" w:rsidRPr="00A107F7" w:rsidRDefault="00391471">
      <w:pPr>
        <w:rPr>
          <w:b/>
        </w:rPr>
      </w:pPr>
      <w:r w:rsidRPr="00A107F7">
        <w:rPr>
          <w:b/>
        </w:rPr>
        <w:t xml:space="preserve">Thursday </w:t>
      </w:r>
      <w:r w:rsidR="00304756" w:rsidRPr="00A107F7">
        <w:rPr>
          <w:b/>
        </w:rPr>
        <w:t xml:space="preserve">January 23, 2019 </w:t>
      </w: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2337"/>
        <w:gridCol w:w="3778"/>
        <w:gridCol w:w="3600"/>
      </w:tblGrid>
      <w:tr w:rsidR="00BE42E6" w:rsidRPr="00547ED9" w:rsidTr="00940C9F">
        <w:tc>
          <w:tcPr>
            <w:tcW w:w="2337" w:type="dxa"/>
            <w:shd w:val="clear" w:color="auto" w:fill="D5DCE4" w:themeFill="text2" w:themeFillTint="33"/>
          </w:tcPr>
          <w:p w:rsidR="00BE42E6" w:rsidRDefault="00BE42E6" w:rsidP="00547ED9">
            <w:r>
              <w:t>7:30 am - 8:30 am</w:t>
            </w:r>
          </w:p>
        </w:tc>
        <w:tc>
          <w:tcPr>
            <w:tcW w:w="3778" w:type="dxa"/>
          </w:tcPr>
          <w:p w:rsidR="00BE42E6" w:rsidRDefault="00BE42E6" w:rsidP="00502AD0">
            <w:r>
              <w:t>Registration and networking</w:t>
            </w:r>
          </w:p>
          <w:p w:rsidR="00BE42E6" w:rsidRPr="00502AD0" w:rsidRDefault="00BE42E6" w:rsidP="00502AD0">
            <w:r>
              <w:t>Light pastries and coffee</w:t>
            </w:r>
          </w:p>
        </w:tc>
        <w:tc>
          <w:tcPr>
            <w:tcW w:w="3600" w:type="dxa"/>
          </w:tcPr>
          <w:p w:rsidR="00BE42E6" w:rsidRPr="00502AD0" w:rsidRDefault="00BE42E6" w:rsidP="00547ED9">
            <w:r>
              <w:t>The Cedars Meeting Room</w:t>
            </w:r>
          </w:p>
        </w:tc>
      </w:tr>
      <w:tr w:rsidR="00547ED9" w:rsidRPr="00547ED9" w:rsidTr="00940C9F">
        <w:tc>
          <w:tcPr>
            <w:tcW w:w="2337" w:type="dxa"/>
            <w:shd w:val="clear" w:color="auto" w:fill="D5DCE4" w:themeFill="text2" w:themeFillTint="33"/>
          </w:tcPr>
          <w:p w:rsidR="00547ED9" w:rsidRPr="00547ED9" w:rsidRDefault="00502AD0" w:rsidP="00547ED9">
            <w:r>
              <w:t>8:30 am</w:t>
            </w:r>
          </w:p>
        </w:tc>
        <w:tc>
          <w:tcPr>
            <w:tcW w:w="3778" w:type="dxa"/>
          </w:tcPr>
          <w:p w:rsidR="00547ED9" w:rsidRPr="00547ED9" w:rsidRDefault="00502AD0" w:rsidP="00502AD0">
            <w:r w:rsidRPr="00502AD0">
              <w:t>Columbia Basin Team Meeting Welcome and Introductions</w:t>
            </w:r>
            <w:r w:rsidRPr="00502AD0">
              <w:tab/>
            </w:r>
          </w:p>
        </w:tc>
        <w:tc>
          <w:tcPr>
            <w:tcW w:w="3600" w:type="dxa"/>
          </w:tcPr>
          <w:p w:rsidR="00547ED9" w:rsidRPr="00547ED9" w:rsidRDefault="00502AD0" w:rsidP="00547ED9">
            <w:r w:rsidRPr="00502AD0">
              <w:t>Stephen Phillips, Pacific States Marine Fisheries Commission</w:t>
            </w:r>
          </w:p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502AD0" w:rsidP="00FA255F">
            <w:r>
              <w:t>8:4</w:t>
            </w:r>
            <w:r w:rsidR="00FA255F">
              <w:t>0</w:t>
            </w:r>
            <w:r w:rsidR="00FA255F" w:rsidRPr="00547ED9">
              <w:t xml:space="preserve"> am</w:t>
            </w:r>
          </w:p>
        </w:tc>
        <w:tc>
          <w:tcPr>
            <w:tcW w:w="3778" w:type="dxa"/>
          </w:tcPr>
          <w:p w:rsidR="00FA255F" w:rsidRPr="00547ED9" w:rsidRDefault="000A3B3A" w:rsidP="000A3B3A">
            <w:r>
              <w:t>Identification of gaps in hatchery practices for AIS introduction</w:t>
            </w:r>
          </w:p>
        </w:tc>
        <w:tc>
          <w:tcPr>
            <w:tcW w:w="3600" w:type="dxa"/>
          </w:tcPr>
          <w:p w:rsidR="00EA7C6F" w:rsidRDefault="00196B62" w:rsidP="00FA255F">
            <w:r>
              <w:t>Craig McLane</w:t>
            </w:r>
            <w:r w:rsidR="000A3B3A">
              <w:t>, MT Fish Wildlife &amp; Parks</w:t>
            </w:r>
          </w:p>
          <w:p w:rsidR="00FA255F" w:rsidRPr="00547ED9" w:rsidRDefault="00FA255F" w:rsidP="00AD2C3E"/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8E147E" w:rsidP="00FA255F">
            <w:r>
              <w:t>9:0</w:t>
            </w:r>
            <w:r w:rsidR="00C3549C">
              <w:t>0 am</w:t>
            </w:r>
          </w:p>
        </w:tc>
        <w:tc>
          <w:tcPr>
            <w:tcW w:w="3778" w:type="dxa"/>
          </w:tcPr>
          <w:p w:rsidR="00FA255F" w:rsidRPr="00547ED9" w:rsidRDefault="002A2924" w:rsidP="00A05651">
            <w:r>
              <w:t>AIS Biosecurity at Fish Hatcheries</w:t>
            </w:r>
          </w:p>
        </w:tc>
        <w:tc>
          <w:tcPr>
            <w:tcW w:w="3600" w:type="dxa"/>
          </w:tcPr>
          <w:p w:rsidR="00FA255F" w:rsidRPr="00547ED9" w:rsidRDefault="002A2924" w:rsidP="00FA255F">
            <w:r>
              <w:t>Stephanie Otts, National Sea Grant Law Center (call-in)</w:t>
            </w:r>
          </w:p>
        </w:tc>
      </w:tr>
      <w:tr w:rsidR="00C3549C" w:rsidRPr="00547ED9" w:rsidTr="00940C9F">
        <w:tc>
          <w:tcPr>
            <w:tcW w:w="2337" w:type="dxa"/>
            <w:shd w:val="clear" w:color="auto" w:fill="D5DCE4" w:themeFill="text2" w:themeFillTint="33"/>
          </w:tcPr>
          <w:p w:rsidR="00C3549C" w:rsidRDefault="008E147E" w:rsidP="00FA255F">
            <w:r>
              <w:t>9:2</w:t>
            </w:r>
            <w:r w:rsidR="00C3549C">
              <w:t>0 am</w:t>
            </w:r>
          </w:p>
        </w:tc>
        <w:tc>
          <w:tcPr>
            <w:tcW w:w="3778" w:type="dxa"/>
          </w:tcPr>
          <w:p w:rsidR="00C3549C" w:rsidRDefault="00AD2C3E" w:rsidP="00A05651">
            <w:r>
              <w:t>VIDA U</w:t>
            </w:r>
            <w:r w:rsidR="00C3549C">
              <w:t>pdate</w:t>
            </w:r>
            <w:r w:rsidR="00C3549C">
              <w:tab/>
            </w:r>
          </w:p>
        </w:tc>
        <w:tc>
          <w:tcPr>
            <w:tcW w:w="3600" w:type="dxa"/>
          </w:tcPr>
          <w:p w:rsidR="00C3549C" w:rsidRDefault="00C3549C" w:rsidP="00AD2C3E">
            <w:r>
              <w:t xml:space="preserve">Allen </w:t>
            </w:r>
            <w:proofErr w:type="spellStart"/>
            <w:r>
              <w:t>Pleus</w:t>
            </w:r>
            <w:proofErr w:type="spellEnd"/>
            <w:r w:rsidR="00AD2C3E">
              <w:t xml:space="preserve">, WA </w:t>
            </w:r>
            <w:proofErr w:type="spellStart"/>
            <w:r w:rsidR="00AD2C3E">
              <w:t>Dept</w:t>
            </w:r>
            <w:proofErr w:type="spellEnd"/>
            <w:r w:rsidR="00AD2C3E">
              <w:t xml:space="preserve"> of Fish and Wildlife</w:t>
            </w:r>
            <w:r>
              <w:t xml:space="preserve"> </w:t>
            </w:r>
          </w:p>
        </w:tc>
      </w:tr>
      <w:tr w:rsidR="008E147E" w:rsidRPr="00547ED9" w:rsidTr="00940C9F">
        <w:tc>
          <w:tcPr>
            <w:tcW w:w="2337" w:type="dxa"/>
            <w:shd w:val="clear" w:color="auto" w:fill="D5DCE4" w:themeFill="text2" w:themeFillTint="33"/>
          </w:tcPr>
          <w:p w:rsidR="008E147E" w:rsidRDefault="008E147E" w:rsidP="00FA255F">
            <w:r>
              <w:t>9:40 am</w:t>
            </w:r>
          </w:p>
        </w:tc>
        <w:tc>
          <w:tcPr>
            <w:tcW w:w="3778" w:type="dxa"/>
          </w:tcPr>
          <w:p w:rsidR="008E147E" w:rsidRDefault="008E147E" w:rsidP="008E147E">
            <w:r>
              <w:t>USACE WRDA reimbursement projects</w:t>
            </w:r>
          </w:p>
          <w:p w:rsidR="008E147E" w:rsidRDefault="008E147E" w:rsidP="008E147E">
            <w:pPr>
              <w:pStyle w:val="ListParagraph"/>
              <w:numPr>
                <w:ilvl w:val="0"/>
                <w:numId w:val="2"/>
              </w:numPr>
            </w:pPr>
            <w:r>
              <w:t>Monitoring</w:t>
            </w:r>
          </w:p>
          <w:p w:rsidR="008E147E" w:rsidRDefault="008E147E" w:rsidP="008E147E">
            <w:pPr>
              <w:pStyle w:val="ListParagraph"/>
              <w:numPr>
                <w:ilvl w:val="0"/>
                <w:numId w:val="2"/>
              </w:numPr>
            </w:pPr>
            <w:r>
              <w:t>WID</w:t>
            </w:r>
          </w:p>
          <w:p w:rsidR="008E147E" w:rsidRDefault="008E147E" w:rsidP="008E147E">
            <w:pPr>
              <w:pStyle w:val="ListParagraph"/>
              <w:numPr>
                <w:ilvl w:val="0"/>
                <w:numId w:val="2"/>
              </w:numPr>
            </w:pPr>
            <w:r>
              <w:t>Flowering rush</w:t>
            </w:r>
          </w:p>
        </w:tc>
        <w:tc>
          <w:tcPr>
            <w:tcW w:w="3600" w:type="dxa"/>
          </w:tcPr>
          <w:p w:rsidR="008E147E" w:rsidRPr="00547ED9" w:rsidRDefault="008E147E" w:rsidP="00FA255F">
            <w:r>
              <w:t>Marvin Shutters, US Army Corps of Engineers</w:t>
            </w:r>
          </w:p>
        </w:tc>
      </w:tr>
      <w:tr w:rsidR="00A05651" w:rsidRPr="00547ED9" w:rsidTr="00940C9F">
        <w:tc>
          <w:tcPr>
            <w:tcW w:w="2337" w:type="dxa"/>
            <w:shd w:val="clear" w:color="auto" w:fill="D5DCE4" w:themeFill="text2" w:themeFillTint="33"/>
          </w:tcPr>
          <w:p w:rsidR="00A05651" w:rsidRDefault="008E147E" w:rsidP="00FA255F">
            <w:r>
              <w:t>10:0</w:t>
            </w:r>
            <w:r w:rsidR="00C3549C">
              <w:t>0 am</w:t>
            </w:r>
          </w:p>
        </w:tc>
        <w:tc>
          <w:tcPr>
            <w:tcW w:w="3778" w:type="dxa"/>
          </w:tcPr>
          <w:p w:rsidR="00A05651" w:rsidRPr="00547ED9" w:rsidRDefault="00C3549C" w:rsidP="00A05651">
            <w:r>
              <w:t>Break</w:t>
            </w:r>
          </w:p>
        </w:tc>
        <w:tc>
          <w:tcPr>
            <w:tcW w:w="3600" w:type="dxa"/>
          </w:tcPr>
          <w:p w:rsidR="00A05651" w:rsidRPr="00547ED9" w:rsidRDefault="00A05651" w:rsidP="00FA255F"/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8E147E" w:rsidP="008E147E">
            <w:r>
              <w:t>10:15</w:t>
            </w:r>
            <w:r w:rsidR="00C3549C">
              <w:t xml:space="preserve"> am </w:t>
            </w:r>
          </w:p>
        </w:tc>
        <w:tc>
          <w:tcPr>
            <w:tcW w:w="3778" w:type="dxa"/>
          </w:tcPr>
          <w:p w:rsidR="00FA255F" w:rsidRPr="00547ED9" w:rsidRDefault="00FA255F" w:rsidP="00FA255F">
            <w:r w:rsidRPr="00547ED9">
              <w:t>Lake Tahoe Action Agenda</w:t>
            </w:r>
          </w:p>
        </w:tc>
        <w:tc>
          <w:tcPr>
            <w:tcW w:w="3600" w:type="dxa"/>
          </w:tcPr>
          <w:p w:rsidR="00FA255F" w:rsidRPr="00547ED9" w:rsidRDefault="00FA255F" w:rsidP="00AD2C3E">
            <w:r w:rsidRPr="00547ED9">
              <w:t xml:space="preserve">Lisa </w:t>
            </w:r>
            <w:proofErr w:type="spellStart"/>
            <w:r w:rsidR="0028321A">
              <w:t>DeBruyckere</w:t>
            </w:r>
            <w:proofErr w:type="spellEnd"/>
            <w:r w:rsidR="0028321A">
              <w:t xml:space="preserve">, CRS </w:t>
            </w:r>
            <w:r w:rsidRPr="00547ED9">
              <w:t>and Dennis</w:t>
            </w:r>
            <w:r w:rsidR="008F040C">
              <w:t xml:space="preserve"> </w:t>
            </w:r>
            <w:r w:rsidR="00077D6F">
              <w:t xml:space="preserve">Zabaglo, Tahoe Regional Planning Agency </w:t>
            </w:r>
            <w:r w:rsidR="001C52E1">
              <w:t>(call-in)</w:t>
            </w:r>
            <w:bookmarkStart w:id="0" w:name="_GoBack"/>
            <w:bookmarkEnd w:id="0"/>
          </w:p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C20E84" w:rsidP="00FA255F">
            <w:r>
              <w:t>10:30</w:t>
            </w:r>
            <w:r w:rsidR="00C3549C">
              <w:t xml:space="preserve"> am </w:t>
            </w:r>
          </w:p>
        </w:tc>
        <w:tc>
          <w:tcPr>
            <w:tcW w:w="3778" w:type="dxa"/>
          </w:tcPr>
          <w:p w:rsidR="00FA255F" w:rsidRPr="00547ED9" w:rsidRDefault="00FA255F" w:rsidP="00FA255F">
            <w:r w:rsidRPr="00547ED9">
              <w:t>Flowering Rush in Lake Roosevelt</w:t>
            </w:r>
          </w:p>
        </w:tc>
        <w:tc>
          <w:tcPr>
            <w:tcW w:w="3600" w:type="dxa"/>
          </w:tcPr>
          <w:p w:rsidR="00FA255F" w:rsidRPr="00547ED9" w:rsidRDefault="00FB1A85" w:rsidP="00AD2C3E">
            <w:r>
              <w:t xml:space="preserve">Jen </w:t>
            </w:r>
            <w:r w:rsidR="00FA255F" w:rsidRPr="00547ED9">
              <w:t>Parsons</w:t>
            </w:r>
            <w:r w:rsidR="00AD2C3E">
              <w:t xml:space="preserve">, WA </w:t>
            </w:r>
            <w:proofErr w:type="spellStart"/>
            <w:r w:rsidR="00AD2C3E">
              <w:t>Dept</w:t>
            </w:r>
            <w:proofErr w:type="spellEnd"/>
            <w:r w:rsidR="00AD2C3E">
              <w:t xml:space="preserve"> of Ecology</w:t>
            </w:r>
          </w:p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C20E84" w:rsidP="00FA255F">
            <w:r>
              <w:t>10:5</w:t>
            </w:r>
            <w:r w:rsidR="008E147E">
              <w:t>0</w:t>
            </w:r>
            <w:r w:rsidR="00C3549C">
              <w:t xml:space="preserve"> am</w:t>
            </w:r>
          </w:p>
        </w:tc>
        <w:tc>
          <w:tcPr>
            <w:tcW w:w="3778" w:type="dxa"/>
          </w:tcPr>
          <w:p w:rsidR="00FA255F" w:rsidRPr="00547ED9" w:rsidRDefault="00AD2C3E" w:rsidP="00AD2C3E">
            <w:pPr>
              <w:contextualSpacing/>
            </w:pPr>
            <w:r>
              <w:t>Columbia Basin CWMA Flowering R</w:t>
            </w:r>
            <w:r w:rsidR="00FA255F" w:rsidRPr="00547ED9">
              <w:t xml:space="preserve">ush </w:t>
            </w:r>
            <w:r>
              <w:t>Next Steps</w:t>
            </w:r>
          </w:p>
        </w:tc>
        <w:tc>
          <w:tcPr>
            <w:tcW w:w="3600" w:type="dxa"/>
          </w:tcPr>
          <w:p w:rsidR="00FA255F" w:rsidRPr="00547ED9" w:rsidRDefault="00391471" w:rsidP="00FA255F">
            <w:r>
              <w:t xml:space="preserve">Jen Parsons, WA </w:t>
            </w:r>
            <w:proofErr w:type="spellStart"/>
            <w:r>
              <w:t>Dept</w:t>
            </w:r>
            <w:proofErr w:type="spellEnd"/>
            <w:r>
              <w:t xml:space="preserve"> of Ecology</w:t>
            </w:r>
          </w:p>
        </w:tc>
      </w:tr>
      <w:tr w:rsidR="00FA255F" w:rsidRPr="00547ED9" w:rsidTr="00940C9F">
        <w:tc>
          <w:tcPr>
            <w:tcW w:w="2337" w:type="dxa"/>
            <w:shd w:val="clear" w:color="auto" w:fill="D5DCE4" w:themeFill="text2" w:themeFillTint="33"/>
          </w:tcPr>
          <w:p w:rsidR="00FA255F" w:rsidRPr="00547ED9" w:rsidRDefault="00C20E84" w:rsidP="00FA255F">
            <w:r>
              <w:t>11:0</w:t>
            </w:r>
            <w:r w:rsidR="00C3549C">
              <w:t>0 am</w:t>
            </w:r>
          </w:p>
        </w:tc>
        <w:tc>
          <w:tcPr>
            <w:tcW w:w="3778" w:type="dxa"/>
          </w:tcPr>
          <w:p w:rsidR="00FA255F" w:rsidRPr="00547ED9" w:rsidRDefault="00AD2C3E" w:rsidP="00FA255F">
            <w:r>
              <w:t>Flowering rush control techniques research</w:t>
            </w:r>
          </w:p>
        </w:tc>
        <w:tc>
          <w:tcPr>
            <w:tcW w:w="3600" w:type="dxa"/>
          </w:tcPr>
          <w:p w:rsidR="00FA255F" w:rsidRPr="00547ED9" w:rsidRDefault="00AD2C3E" w:rsidP="00FA255F">
            <w:r>
              <w:t>Damian Walter, USACE</w:t>
            </w:r>
          </w:p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Default="002A2924" w:rsidP="002A2924">
            <w:r>
              <w:t>11:20 am</w:t>
            </w:r>
          </w:p>
        </w:tc>
        <w:tc>
          <w:tcPr>
            <w:tcW w:w="3778" w:type="dxa"/>
          </w:tcPr>
          <w:p w:rsidR="002A2924" w:rsidRDefault="002A2924" w:rsidP="002A2924">
            <w:r>
              <w:t>Legislative Update</w:t>
            </w:r>
            <w:r>
              <w:tab/>
            </w:r>
          </w:p>
          <w:p w:rsidR="002A2924" w:rsidRPr="00547ED9" w:rsidRDefault="002A2924" w:rsidP="002A2924"/>
        </w:tc>
        <w:tc>
          <w:tcPr>
            <w:tcW w:w="3600" w:type="dxa"/>
          </w:tcPr>
          <w:p w:rsidR="002A2924" w:rsidRPr="00547ED9" w:rsidRDefault="002A2924" w:rsidP="002A2924">
            <w:r>
              <w:t>Stephen Phillips</w:t>
            </w:r>
          </w:p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Default="002A2924" w:rsidP="002A2924">
            <w:r>
              <w:t>11:40 am</w:t>
            </w:r>
          </w:p>
        </w:tc>
        <w:tc>
          <w:tcPr>
            <w:tcW w:w="3778" w:type="dxa"/>
          </w:tcPr>
          <w:p w:rsidR="002A2924" w:rsidRPr="00C56582" w:rsidRDefault="002A2924" w:rsidP="002A2924">
            <w:r>
              <w:t>Update from Western Governors  Association</w:t>
            </w:r>
          </w:p>
        </w:tc>
        <w:tc>
          <w:tcPr>
            <w:tcW w:w="3600" w:type="dxa"/>
          </w:tcPr>
          <w:p w:rsidR="002A2924" w:rsidRPr="00C56582" w:rsidRDefault="002A2924" w:rsidP="002A2924">
            <w:r>
              <w:t>Bill Whitacre, Western Governors Association (call-in)</w:t>
            </w:r>
          </w:p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Pr="00547ED9" w:rsidRDefault="002A2924" w:rsidP="002A2924">
            <w:r>
              <w:t>12:00 pm</w:t>
            </w:r>
          </w:p>
        </w:tc>
        <w:tc>
          <w:tcPr>
            <w:tcW w:w="3778" w:type="dxa"/>
          </w:tcPr>
          <w:p w:rsidR="002A2924" w:rsidRPr="00547ED9" w:rsidRDefault="002A2924" w:rsidP="002A2924">
            <w:r>
              <w:t>Lunch provided*</w:t>
            </w:r>
          </w:p>
        </w:tc>
        <w:tc>
          <w:tcPr>
            <w:tcW w:w="3600" w:type="dxa"/>
          </w:tcPr>
          <w:p w:rsidR="002A2924" w:rsidRPr="00547ED9" w:rsidRDefault="002A2924" w:rsidP="002A2924"/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Pr="00547ED9" w:rsidRDefault="002A2924" w:rsidP="002A2924">
            <w:r>
              <w:t>1:00 pm</w:t>
            </w:r>
          </w:p>
        </w:tc>
        <w:tc>
          <w:tcPr>
            <w:tcW w:w="3778" w:type="dxa"/>
          </w:tcPr>
          <w:p w:rsidR="002A2924" w:rsidRDefault="002A2924" w:rsidP="002A2924">
            <w:r>
              <w:t>Regional and National Updates</w:t>
            </w:r>
          </w:p>
          <w:p w:rsidR="002A2924" w:rsidRDefault="002A2924" w:rsidP="002A2924">
            <w:pPr>
              <w:pStyle w:val="ListParagraph"/>
              <w:numPr>
                <w:ilvl w:val="0"/>
                <w:numId w:val="3"/>
              </w:numPr>
            </w:pPr>
            <w:r>
              <w:t>Department of the Interior</w:t>
            </w:r>
          </w:p>
          <w:p w:rsidR="002A2924" w:rsidRDefault="002A2924" w:rsidP="002A2924">
            <w:pPr>
              <w:pStyle w:val="ListParagraph"/>
              <w:numPr>
                <w:ilvl w:val="0"/>
                <w:numId w:val="3"/>
              </w:numPr>
            </w:pPr>
            <w:r>
              <w:t>Bureau of Reclamation</w:t>
            </w:r>
          </w:p>
          <w:p w:rsidR="002A2924" w:rsidRDefault="002A2924" w:rsidP="002A2924">
            <w:pPr>
              <w:pStyle w:val="ListParagraph"/>
              <w:numPr>
                <w:ilvl w:val="0"/>
                <w:numId w:val="3"/>
              </w:numPr>
            </w:pPr>
            <w:r>
              <w:t>US Fish and Wildlife Service</w:t>
            </w:r>
          </w:p>
          <w:p w:rsidR="002A2924" w:rsidRPr="00547ED9" w:rsidRDefault="002A2924" w:rsidP="002A2924">
            <w:pPr>
              <w:pStyle w:val="ListParagraph"/>
            </w:pPr>
          </w:p>
        </w:tc>
        <w:tc>
          <w:tcPr>
            <w:tcW w:w="3600" w:type="dxa"/>
          </w:tcPr>
          <w:p w:rsidR="002A2924" w:rsidRDefault="002A2924" w:rsidP="002A2924">
            <w:r>
              <w:t>Hilary Smith, Department of the Interior (call-in)</w:t>
            </w:r>
          </w:p>
          <w:p w:rsidR="002A2924" w:rsidRDefault="002A2924" w:rsidP="002A2924">
            <w:r>
              <w:t xml:space="preserve">Heidi McMaster, US Bureau of Reclamation </w:t>
            </w:r>
          </w:p>
          <w:p w:rsidR="002A2924" w:rsidRDefault="002A2924" w:rsidP="002A2924">
            <w:r>
              <w:t xml:space="preserve">Joanne Grady/Theresa Thom, US Fish and Wildlife Service </w:t>
            </w:r>
          </w:p>
          <w:p w:rsidR="002A2924" w:rsidRPr="00547ED9" w:rsidRDefault="002A2924" w:rsidP="002A2924"/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Pr="00547ED9" w:rsidRDefault="002A2924" w:rsidP="002A2924">
            <w:r>
              <w:lastRenderedPageBreak/>
              <w:t>1:50 pm</w:t>
            </w:r>
          </w:p>
        </w:tc>
        <w:tc>
          <w:tcPr>
            <w:tcW w:w="3778" w:type="dxa"/>
          </w:tcPr>
          <w:p w:rsidR="002A2924" w:rsidRPr="00547ED9" w:rsidRDefault="002A2924" w:rsidP="002A2924">
            <w:r>
              <w:t>Boat decontamination locator on Google next steps</w:t>
            </w:r>
          </w:p>
        </w:tc>
        <w:tc>
          <w:tcPr>
            <w:tcW w:w="3600" w:type="dxa"/>
          </w:tcPr>
          <w:p w:rsidR="002A2924" w:rsidRPr="00547ED9" w:rsidRDefault="002A2924" w:rsidP="002A2924">
            <w:r>
              <w:t>Elizabeth Brown, Colorado Parks and Wildlife</w:t>
            </w:r>
            <w:r w:rsidR="001D22D9">
              <w:t xml:space="preserve"> (call-in)</w:t>
            </w:r>
          </w:p>
        </w:tc>
      </w:tr>
      <w:tr w:rsidR="00A107F7" w:rsidRPr="00547ED9" w:rsidTr="00940C9F">
        <w:tc>
          <w:tcPr>
            <w:tcW w:w="2337" w:type="dxa"/>
            <w:shd w:val="clear" w:color="auto" w:fill="D5DCE4" w:themeFill="text2" w:themeFillTint="33"/>
          </w:tcPr>
          <w:p w:rsidR="00A107F7" w:rsidRDefault="00A107F7" w:rsidP="002A2924">
            <w:r>
              <w:t>2:10 pm</w:t>
            </w:r>
          </w:p>
        </w:tc>
        <w:tc>
          <w:tcPr>
            <w:tcW w:w="3778" w:type="dxa"/>
          </w:tcPr>
          <w:p w:rsidR="00A107F7" w:rsidRDefault="00A107F7" w:rsidP="002A2924">
            <w:r w:rsidRPr="00A107F7">
              <w:t>Lake Chelan Vulnerability and Habitat Suitability Analysis for Aquatic Invasive Species</w:t>
            </w:r>
          </w:p>
        </w:tc>
        <w:tc>
          <w:tcPr>
            <w:tcW w:w="3600" w:type="dxa"/>
          </w:tcPr>
          <w:p w:rsidR="00A107F7" w:rsidRDefault="00A107F7" w:rsidP="002A2924">
            <w:r>
              <w:t>Toni Pennington, Environmental Science Associates</w:t>
            </w:r>
          </w:p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Pr="00547ED9" w:rsidRDefault="00A107F7" w:rsidP="002A2924">
            <w:r>
              <w:t>2:3</w:t>
            </w:r>
            <w:r w:rsidR="002A2924">
              <w:t xml:space="preserve">0 pm </w:t>
            </w:r>
          </w:p>
        </w:tc>
        <w:tc>
          <w:tcPr>
            <w:tcW w:w="3778" w:type="dxa"/>
          </w:tcPr>
          <w:p w:rsidR="002A2924" w:rsidRPr="00547ED9" w:rsidRDefault="00A107F7" w:rsidP="002A2924">
            <w:r>
              <w:t xml:space="preserve">Columbia </w:t>
            </w:r>
            <w:r w:rsidR="002A2924">
              <w:t>Basin collective brainstorm for future CRB Team</w:t>
            </w:r>
            <w:r w:rsidR="002A2924" w:rsidRPr="00547ED9">
              <w:t xml:space="preserve"> group actions</w:t>
            </w:r>
            <w:r>
              <w:t xml:space="preserve"> and </w:t>
            </w:r>
            <w:r w:rsidR="002A2924">
              <w:t>activities</w:t>
            </w:r>
          </w:p>
        </w:tc>
        <w:tc>
          <w:tcPr>
            <w:tcW w:w="3600" w:type="dxa"/>
          </w:tcPr>
          <w:p w:rsidR="002A2924" w:rsidRPr="00547ED9" w:rsidRDefault="002A2924" w:rsidP="002A2924">
            <w:r>
              <w:t>Discussion with all</w:t>
            </w:r>
          </w:p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Default="00A107F7" w:rsidP="002A2924">
            <w:r>
              <w:t>2:</w:t>
            </w:r>
            <w:r w:rsidR="002A2924">
              <w:t>5</w:t>
            </w:r>
            <w:r>
              <w:t>0</w:t>
            </w:r>
            <w:r w:rsidR="002A2924">
              <w:t xml:space="preserve"> pm</w:t>
            </w:r>
          </w:p>
        </w:tc>
        <w:tc>
          <w:tcPr>
            <w:tcW w:w="3778" w:type="dxa"/>
          </w:tcPr>
          <w:p w:rsidR="002A2924" w:rsidRDefault="002A2924" w:rsidP="002A2924">
            <w:r>
              <w:t>Public Comment</w:t>
            </w:r>
          </w:p>
        </w:tc>
        <w:tc>
          <w:tcPr>
            <w:tcW w:w="3600" w:type="dxa"/>
          </w:tcPr>
          <w:p w:rsidR="002A2924" w:rsidRPr="00547ED9" w:rsidRDefault="002A2924" w:rsidP="002A2924"/>
        </w:tc>
      </w:tr>
      <w:tr w:rsidR="002A2924" w:rsidRPr="00547ED9" w:rsidTr="00940C9F">
        <w:tc>
          <w:tcPr>
            <w:tcW w:w="2337" w:type="dxa"/>
            <w:shd w:val="clear" w:color="auto" w:fill="D5DCE4" w:themeFill="text2" w:themeFillTint="33"/>
          </w:tcPr>
          <w:p w:rsidR="002A2924" w:rsidRPr="00547ED9" w:rsidRDefault="002A2924" w:rsidP="002A2924">
            <w:r>
              <w:t>3:00 pm</w:t>
            </w:r>
          </w:p>
        </w:tc>
        <w:tc>
          <w:tcPr>
            <w:tcW w:w="3778" w:type="dxa"/>
          </w:tcPr>
          <w:p w:rsidR="002A2924" w:rsidRPr="00547ED9" w:rsidRDefault="002A2924" w:rsidP="002A2924">
            <w:r>
              <w:t>Adjourn</w:t>
            </w:r>
          </w:p>
        </w:tc>
        <w:tc>
          <w:tcPr>
            <w:tcW w:w="3600" w:type="dxa"/>
          </w:tcPr>
          <w:p w:rsidR="002A2924" w:rsidRPr="00547ED9" w:rsidRDefault="002A2924" w:rsidP="002A2924"/>
        </w:tc>
      </w:tr>
    </w:tbl>
    <w:p w:rsidR="00547ED9" w:rsidRDefault="00547ED9"/>
    <w:p w:rsidR="00C3549C" w:rsidRDefault="00C3549C"/>
    <w:sectPr w:rsidR="00C3549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33" w:rsidRDefault="00B11D33" w:rsidP="0047175A">
      <w:pPr>
        <w:spacing w:after="0" w:line="240" w:lineRule="auto"/>
      </w:pPr>
      <w:r>
        <w:separator/>
      </w:r>
    </w:p>
  </w:endnote>
  <w:endnote w:type="continuationSeparator" w:id="0">
    <w:p w:rsidR="00B11D33" w:rsidRDefault="00B11D33" w:rsidP="0047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609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2D6" w:rsidRDefault="00643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3BDF" w:rsidRDefault="00B7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33" w:rsidRDefault="00B11D33" w:rsidP="0047175A">
      <w:pPr>
        <w:spacing w:after="0" w:line="240" w:lineRule="auto"/>
      </w:pPr>
      <w:r>
        <w:separator/>
      </w:r>
    </w:p>
  </w:footnote>
  <w:footnote w:type="continuationSeparator" w:id="0">
    <w:p w:rsidR="00B11D33" w:rsidRDefault="00B11D33" w:rsidP="0047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DF" w:rsidRDefault="00B73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E2D"/>
    <w:multiLevelType w:val="hybridMultilevel"/>
    <w:tmpl w:val="F406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468A4"/>
    <w:multiLevelType w:val="hybridMultilevel"/>
    <w:tmpl w:val="5AEA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1129"/>
    <w:multiLevelType w:val="hybridMultilevel"/>
    <w:tmpl w:val="E5E0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2276"/>
    <w:multiLevelType w:val="hybridMultilevel"/>
    <w:tmpl w:val="5EFC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43FC"/>
    <w:multiLevelType w:val="hybridMultilevel"/>
    <w:tmpl w:val="C08C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56"/>
    <w:rsid w:val="000310DF"/>
    <w:rsid w:val="00077D6F"/>
    <w:rsid w:val="00084C5D"/>
    <w:rsid w:val="000A3B3A"/>
    <w:rsid w:val="000A3FF9"/>
    <w:rsid w:val="000C0992"/>
    <w:rsid w:val="000F4B64"/>
    <w:rsid w:val="00196B62"/>
    <w:rsid w:val="001A4F52"/>
    <w:rsid w:val="001C52E1"/>
    <w:rsid w:val="001D22D9"/>
    <w:rsid w:val="00241EB8"/>
    <w:rsid w:val="002750D3"/>
    <w:rsid w:val="0028321A"/>
    <w:rsid w:val="002A2924"/>
    <w:rsid w:val="002E5992"/>
    <w:rsid w:val="00304756"/>
    <w:rsid w:val="003351E1"/>
    <w:rsid w:val="00366B3E"/>
    <w:rsid w:val="00391471"/>
    <w:rsid w:val="0047175A"/>
    <w:rsid w:val="00502AD0"/>
    <w:rsid w:val="00514CDD"/>
    <w:rsid w:val="00547ED9"/>
    <w:rsid w:val="0057334E"/>
    <w:rsid w:val="00576A65"/>
    <w:rsid w:val="005B53A0"/>
    <w:rsid w:val="006059D0"/>
    <w:rsid w:val="006432D6"/>
    <w:rsid w:val="006622C8"/>
    <w:rsid w:val="006D0C6A"/>
    <w:rsid w:val="006F5CB8"/>
    <w:rsid w:val="007417AA"/>
    <w:rsid w:val="007C3330"/>
    <w:rsid w:val="008E1389"/>
    <w:rsid w:val="008E147E"/>
    <w:rsid w:val="008F040C"/>
    <w:rsid w:val="008F3B57"/>
    <w:rsid w:val="00940C9F"/>
    <w:rsid w:val="009547EA"/>
    <w:rsid w:val="009F571D"/>
    <w:rsid w:val="00A05651"/>
    <w:rsid w:val="00A06B2F"/>
    <w:rsid w:val="00A107F7"/>
    <w:rsid w:val="00AD2C3E"/>
    <w:rsid w:val="00AF3348"/>
    <w:rsid w:val="00B11D33"/>
    <w:rsid w:val="00B54487"/>
    <w:rsid w:val="00B73BDF"/>
    <w:rsid w:val="00BC4ADF"/>
    <w:rsid w:val="00BE42E6"/>
    <w:rsid w:val="00C139F6"/>
    <w:rsid w:val="00C20E84"/>
    <w:rsid w:val="00C3549C"/>
    <w:rsid w:val="00C56582"/>
    <w:rsid w:val="00CB3900"/>
    <w:rsid w:val="00D91206"/>
    <w:rsid w:val="00DB3A27"/>
    <w:rsid w:val="00E2116C"/>
    <w:rsid w:val="00E746B4"/>
    <w:rsid w:val="00EA7C6F"/>
    <w:rsid w:val="00EB2801"/>
    <w:rsid w:val="00F24273"/>
    <w:rsid w:val="00F332A3"/>
    <w:rsid w:val="00F96CB5"/>
    <w:rsid w:val="00FA255F"/>
    <w:rsid w:val="00FB1A85"/>
    <w:rsid w:val="00FD38D6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F07E9"/>
  <w15:chartTrackingRefBased/>
  <w15:docId w15:val="{2AD11129-EAE1-4B51-9432-B01A8A6D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75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4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5A"/>
  </w:style>
  <w:style w:type="paragraph" w:styleId="Footer">
    <w:name w:val="footer"/>
    <w:basedOn w:val="Normal"/>
    <w:link w:val="FooterChar"/>
    <w:uiPriority w:val="99"/>
    <w:unhideWhenUsed/>
    <w:rsid w:val="0047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38A5-AB2A-419D-81E7-32170A19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2020-01-08T17:49:00Z</dcterms:created>
  <dcterms:modified xsi:type="dcterms:W3CDTF">2020-01-14T20:02:00Z</dcterms:modified>
</cp:coreProperties>
</file>